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2022年贵州省职业教育“技能贵州”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行动计划项目评审结果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776"/>
        <w:gridCol w:w="1653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（一）中高协同发展示范校项目评审结果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贵州职业技术学院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贵阳康养职业大学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黔南民族幼儿师范高等专科学校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铜仁幼儿师范高等专科学校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贵州经贸职业技术学院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tbl>
      <w:tblPr>
        <w:tblStyle w:val="5"/>
        <w:tblW w:w="87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190"/>
        <w:gridCol w:w="1704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（二）东西部协作示范校项目评审结果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贵州建设职业技术学院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台江县中等职业学校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正安县中等职业学校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三都县中等职业学校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石阡县中等职业学校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荔波县中等职业学校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5"/>
        <w:tblW w:w="85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189"/>
        <w:gridCol w:w="1585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（三）国际交流示范校项目评审结果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tbl>
      <w:tblPr>
        <w:tblStyle w:val="5"/>
        <w:tblW w:w="89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566"/>
        <w:gridCol w:w="1624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（四）“三教”改革示范校项目评审结果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贵州职业技术学院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遵义市播州区中等职业学校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思南县中等职业学校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5"/>
        <w:tblW w:w="8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783"/>
        <w:gridCol w:w="1489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（五）新型职业农民培训中心项目评审结果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德江县中等职业学校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六盘水职业技术学院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毕节市七星关区中等职业学校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贵州电子商务职业技术学院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黔南民族幼儿师范高等专科学校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遵义市播州区中等职业学校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毕节同心农工中等职业技术学校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盘州市职业技术学校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石阡县中等职业学校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榕江县中等职业学校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湄潭县中等职业学校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黔西南民族职业技术学院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从江县职业技术学校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赫章县中等职业学校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天柱县中等职业学校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锦屏县中等职业学校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三都水族自治县民族中等职业学校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罗甸县中等职业学校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安龙县中等职业学校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tbl>
      <w:tblPr>
        <w:tblStyle w:val="5"/>
        <w:tblW w:w="98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120"/>
        <w:gridCol w:w="3070"/>
        <w:gridCol w:w="1463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（六）生产性产教融合实训基地项目评审结果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航空航天配套产业军民融合生产性产教融合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现代化工生产性产教融合实训基地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贵州盛华职业学院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百鸟河数字经济生产性产教融合实训基地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增材制造技术生产性产教融合实训基地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婴幼儿托育生产性产教融合实训基地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贵阳康养职业大学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智慧养老托育生产性产教融合实训基地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乡村电商物流生产性产教融合实训基地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都匀毛尖茶生产性产教融合实训基地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交通土建生产性产教融合实训基地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六盘水市水城区职业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技术学校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数控、现代制造业生产性产教融合实训基地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安顺市民族中等职业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电子商务生产性产教融合实训基地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正安县中等职业学校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乐器维修与制作生产性产教融合实训基地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5"/>
        <w:tblW w:w="97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562"/>
        <w:gridCol w:w="3571"/>
        <w:gridCol w:w="1435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（七）示范性职工培训基地项目评审结果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贵州交通职业技术学院交通人才培养培训基地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贵州水利水电职业技术学院省级示范性职工培训基地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毕节市安全技术省级示范性职工培训基地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tbl>
      <w:tblPr>
        <w:tblStyle w:val="5"/>
        <w:tblW w:w="86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479"/>
        <w:gridCol w:w="1604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（八）示范性继续教育基地项目评审结果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贵州职业技术学院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tbl>
      <w:tblPr>
        <w:tblStyle w:val="5"/>
        <w:tblW w:w="8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4339"/>
        <w:gridCol w:w="1520"/>
        <w:gridCol w:w="18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Header/>
          <w:jc w:val="center"/>
        </w:trPr>
        <w:tc>
          <w:tcPr>
            <w:tcW w:w="8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（九）中职强基工程学校项目评审结果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贵定县中等职业学校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六枝特区职业技术学校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贵阳市华希医药健康职业学校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福泉市中等职业学校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有条件立项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5"/>
        <w:tblW w:w="86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284"/>
        <w:gridCol w:w="1519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640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（十）省级优质中等职业学校项目评审结果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贵阳市经济贸易中等专业学校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台江县中等职业学校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安顺机械工业学校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赫章县中等职业学校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石阡县中等职业学校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习水县中等职业学校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安龙县中等职业学校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惠水县中等职业学校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湄潭县中等职业学校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有条件立项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贵阳市白云区职业技术学校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有条件立项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余庆县中等职业学校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有条件立项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榕江县中等职业学校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有条件立项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center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tbl>
      <w:tblPr>
        <w:tblStyle w:val="5"/>
        <w:tblW w:w="101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804"/>
        <w:gridCol w:w="2776"/>
        <w:gridCol w:w="1375"/>
        <w:gridCol w:w="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（十一）省级教师教学创新团队项目评审结果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贵州护理职业技术学院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贵州建设职业技术学院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六盘水职业技术学院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新能源汽车应用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与维修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兴义市中等职业学校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普定县中等职业学校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思南县中等职业学校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遵义市职业技术学校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遵义市旅游学校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（遵义市职教中心）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黔西市中等职业学校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5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542"/>
        <w:gridCol w:w="1690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（十二）乡村振兴学院项目评审结果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学校类型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高职 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高职 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高职 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高职 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六盘水职业技术学院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高职 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高职 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高职 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高职 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罗甸县中等职业学校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普定县中等职业学校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tbl>
      <w:tblPr>
        <w:tblStyle w:val="5"/>
        <w:tblW w:w="83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165"/>
        <w:gridCol w:w="1607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3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（十三）省级产业学院项目评审结果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贵州职业技术学院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1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tbl>
      <w:tblPr>
        <w:tblStyle w:val="5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859"/>
        <w:gridCol w:w="1484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（十四）社区教育示范基地或老年大学示范校项目评审结果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贵州职业技术学院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黔南民族幼儿师范高等专科学校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铜仁幼儿师范高等专科学校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贵阳康养职业大学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盘州市职业技术学校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台江县中等职业学校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毕节同心农工中等职业技术学校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瓮安县中等职业学校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桐梓县中等职业学校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毕节市七星关区中等职业学校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德江县中等职业学校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tbl>
      <w:tblPr>
        <w:tblStyle w:val="5"/>
        <w:tblW w:w="99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668"/>
        <w:gridCol w:w="2573"/>
        <w:gridCol w:w="1405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（十五）中华优秀传统文化传承基地项目评审结果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苗绣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苗绣+跨界融合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贵阳康养职业大学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中医推拿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三都水族自治县民族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中等职业学校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水族优秀传统文化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蜡染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道真仡佬族苗族自治县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中等职业学校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仡佬族傩文化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tbl>
      <w:tblPr>
        <w:tblStyle w:val="5"/>
        <w:tblW w:w="92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46"/>
        <w:gridCol w:w="1673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（十六）中小学生职业体验基地项目评审结果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贵州护理职业技术学院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黔南民族幼儿师范高等专科学校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遵义医药高等专科学校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六盘水职业技术学院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石阡县中等职业学校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六盘水市水城区职业技术学校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习水县中等职业学校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瓮安县中等职业学校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平塘中等职业学校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罗甸县中等职业学校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遵义市职业技术学校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桐梓县中等职业学校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金沙县中等职业学校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开阳县职业技术学校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天柱县中等职业学校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tbl>
      <w:tblPr>
        <w:tblStyle w:val="5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979"/>
        <w:gridCol w:w="1623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（十七）民间技艺联盟项目评审结果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165"/>
        <w:gridCol w:w="2843"/>
        <w:gridCol w:w="1447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（十八）一县一业优质专业项目评审结果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正安县中等职业学校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乐器维修与制作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湄潭县中等职业学校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道真仡佬族苗族自治县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休闲农业生产与经营专业（食用菌方向）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荔波县中等职业学校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高星级饭店运营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石阡县中等职业学校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遵义市播州区中等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罗甸县中等职业学校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三都水族自治县民族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瓮安县中等职业学校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遵义市旅游学校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（遵义市职教中心）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德江县中等职业学校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天柱县中等职业学校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兴仁市民族职业技术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赫章县中等职业学校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畜禽生产技术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台江县中等职业学校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仁怀市中等职业学校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酿酒技术与工艺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遵义航天工业学校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盘州市职业技术学校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护理（康养护理方向）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开阳县职业技术学校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tbl>
      <w:tblPr>
        <w:tblStyle w:val="5"/>
        <w:tblW w:w="101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709"/>
        <w:gridCol w:w="2795"/>
        <w:gridCol w:w="1377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（十九）省级示范性人才培养方案项目评审结果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贵州健康职业学院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护理（老年方向）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贵州建设职业技术学院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贵州工商职业学院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贵阳康养职业大学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遵义医药高等专科学校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贵州护理职业技术学院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导游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毕节医学高等专科学校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贵州建设职业技术学院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铜仁幼儿师范高等专科学校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贵州电子信息职业技术学院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贵州建设职业技术学院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贵阳康养职业大学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黔南民族医学高等专科学校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遵义医药高等专科学校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黔南民族幼儿师范高等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铜仁幼儿师范高等专科学校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贵州农业职业学院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空中乘务专业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六盘水职业技术学院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贵州经贸职业技术学院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贵阳康养职业大学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贵州电子商务职业技术学院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六盘水职业技术学院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贵州航空职业技术学院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贵州航天职业技术学院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贵州城市职业学院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贵州电子科技职业学院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城市轨道交通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机电技术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贵州健康职业学院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黔西南民族职业技术学院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六盘水幼儿师范高等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铜仁市中等职业学校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遵义市红花岗区经济职业技术学校（遵义市职教中心）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客户信息服务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习水县中等职业学校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酿酒工艺与技术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贵阳市经济贸易中等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动漫与游戏制作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凯里市第一中等职业学校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赤水市中等职业学校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遵义市旅游学校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（遵义市职教中心）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三都水族自治县民族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汽车运用与维护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荔波县中等职业学校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金沙县中等职业学校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罗甸县中等职业学校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贵阳电子职业学校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78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正安县中等职业学校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铜仁工业学校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威宁自治县中等职业学校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天柱县中等职业学校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惠水县中等职业学校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赫章县中等职业学校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畜禽生产技术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长顺县中等职业学校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现代通信技术应用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铜仁市交通学校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87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遵义市职业技术学校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88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盘州市职业技术学校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台江县中等职业学校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旅游服务与管理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（非遗研学）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道真仡佬族苗族自治县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余庆县中等职业学校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贵阳汽车工业技术学校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兴义市中等职业学校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思南县中等职业学校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电梯安装与维修保养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开阳县职业技术学校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湄潭县中等职业学校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97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紫云苗族布依族自治县民族中等职业学校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98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务川仡佬族苗族自治县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畜禽生产技术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安顺机械工业学校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六盘水市水城区职业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技术学校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六枝特区职业技术学校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769928D-7797-4C7F-9CDC-6C5990C93F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E51F5A82-52F4-48FA-B05A-036DEC54810C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3" w:fontKey="{817AB07E-F93B-49CF-B188-1DF49D195E0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6974E77-3403-46EF-BA35-ED77C6E1E16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C6F"/>
    <w:rsid w:val="000E07F4"/>
    <w:rsid w:val="00172A27"/>
    <w:rsid w:val="0019131A"/>
    <w:rsid w:val="002116DD"/>
    <w:rsid w:val="003D7646"/>
    <w:rsid w:val="0050440D"/>
    <w:rsid w:val="0064224B"/>
    <w:rsid w:val="006F372F"/>
    <w:rsid w:val="00776D66"/>
    <w:rsid w:val="007772B7"/>
    <w:rsid w:val="007B07FD"/>
    <w:rsid w:val="0083414E"/>
    <w:rsid w:val="008D60D7"/>
    <w:rsid w:val="009805DE"/>
    <w:rsid w:val="009A5B04"/>
    <w:rsid w:val="00B05600"/>
    <w:rsid w:val="00B522EA"/>
    <w:rsid w:val="00B8186C"/>
    <w:rsid w:val="00BA1D49"/>
    <w:rsid w:val="00C13A40"/>
    <w:rsid w:val="00C407F8"/>
    <w:rsid w:val="00C67CEF"/>
    <w:rsid w:val="00CB11F6"/>
    <w:rsid w:val="00EC519B"/>
    <w:rsid w:val="00FF2FA1"/>
    <w:rsid w:val="01240D51"/>
    <w:rsid w:val="024808BF"/>
    <w:rsid w:val="02ED7D94"/>
    <w:rsid w:val="06496487"/>
    <w:rsid w:val="08475AC7"/>
    <w:rsid w:val="09AC018A"/>
    <w:rsid w:val="0AB335C9"/>
    <w:rsid w:val="0B1F1706"/>
    <w:rsid w:val="0B3732E3"/>
    <w:rsid w:val="0B451FAF"/>
    <w:rsid w:val="0CAA199F"/>
    <w:rsid w:val="0E393BF9"/>
    <w:rsid w:val="0F40474F"/>
    <w:rsid w:val="10132731"/>
    <w:rsid w:val="10E22E7C"/>
    <w:rsid w:val="110035F4"/>
    <w:rsid w:val="111E4C42"/>
    <w:rsid w:val="13776667"/>
    <w:rsid w:val="139E33BA"/>
    <w:rsid w:val="144965A9"/>
    <w:rsid w:val="16F61201"/>
    <w:rsid w:val="17870CA4"/>
    <w:rsid w:val="1A960E2D"/>
    <w:rsid w:val="1AD0292D"/>
    <w:rsid w:val="1B5E6F41"/>
    <w:rsid w:val="1B9F52A0"/>
    <w:rsid w:val="1EED7F14"/>
    <w:rsid w:val="1F3B7488"/>
    <w:rsid w:val="1FAF0EF0"/>
    <w:rsid w:val="20B03516"/>
    <w:rsid w:val="21116DAA"/>
    <w:rsid w:val="21B837C4"/>
    <w:rsid w:val="24890EDE"/>
    <w:rsid w:val="249A398B"/>
    <w:rsid w:val="253C3442"/>
    <w:rsid w:val="25853B87"/>
    <w:rsid w:val="27F32A99"/>
    <w:rsid w:val="293230B9"/>
    <w:rsid w:val="2B797585"/>
    <w:rsid w:val="2CA44CFD"/>
    <w:rsid w:val="2CA56B93"/>
    <w:rsid w:val="2CCC1A34"/>
    <w:rsid w:val="2DCA3901"/>
    <w:rsid w:val="2F564F39"/>
    <w:rsid w:val="2FF34B9F"/>
    <w:rsid w:val="305065D2"/>
    <w:rsid w:val="30B03BF9"/>
    <w:rsid w:val="30FC7669"/>
    <w:rsid w:val="31764800"/>
    <w:rsid w:val="338F18DF"/>
    <w:rsid w:val="3471515D"/>
    <w:rsid w:val="371A623E"/>
    <w:rsid w:val="37793574"/>
    <w:rsid w:val="37A24334"/>
    <w:rsid w:val="38D73FA1"/>
    <w:rsid w:val="39CC6C63"/>
    <w:rsid w:val="3B510F29"/>
    <w:rsid w:val="3B87653B"/>
    <w:rsid w:val="3BAD5338"/>
    <w:rsid w:val="3CDC47A1"/>
    <w:rsid w:val="3E894A36"/>
    <w:rsid w:val="3FEE4C73"/>
    <w:rsid w:val="416112EE"/>
    <w:rsid w:val="42C7356F"/>
    <w:rsid w:val="43287C96"/>
    <w:rsid w:val="451457AC"/>
    <w:rsid w:val="456065A1"/>
    <w:rsid w:val="48060A09"/>
    <w:rsid w:val="49592B5C"/>
    <w:rsid w:val="4A4031CF"/>
    <w:rsid w:val="4A4C1981"/>
    <w:rsid w:val="4B9B2A65"/>
    <w:rsid w:val="4BFB30B7"/>
    <w:rsid w:val="4E0E6DB0"/>
    <w:rsid w:val="4E20649A"/>
    <w:rsid w:val="50352FB2"/>
    <w:rsid w:val="52200EEB"/>
    <w:rsid w:val="53412F3F"/>
    <w:rsid w:val="53DC2C81"/>
    <w:rsid w:val="53DF7764"/>
    <w:rsid w:val="54A57169"/>
    <w:rsid w:val="55BC66B6"/>
    <w:rsid w:val="56FFB8DF"/>
    <w:rsid w:val="58581130"/>
    <w:rsid w:val="58C909AE"/>
    <w:rsid w:val="5A8B701D"/>
    <w:rsid w:val="5ADE45EB"/>
    <w:rsid w:val="5B7F73F8"/>
    <w:rsid w:val="5BC8507B"/>
    <w:rsid w:val="5C0A42CB"/>
    <w:rsid w:val="5D3D2190"/>
    <w:rsid w:val="5D723058"/>
    <w:rsid w:val="5E4E2739"/>
    <w:rsid w:val="5E7A6BC7"/>
    <w:rsid w:val="5EB8579D"/>
    <w:rsid w:val="5ECE323E"/>
    <w:rsid w:val="603D4236"/>
    <w:rsid w:val="60866E87"/>
    <w:rsid w:val="61707EF7"/>
    <w:rsid w:val="62897D50"/>
    <w:rsid w:val="63EE55D5"/>
    <w:rsid w:val="64F441B5"/>
    <w:rsid w:val="65CE2043"/>
    <w:rsid w:val="669E6ABD"/>
    <w:rsid w:val="66BF06ED"/>
    <w:rsid w:val="67CB18E1"/>
    <w:rsid w:val="6A4A79BF"/>
    <w:rsid w:val="6B7B01F2"/>
    <w:rsid w:val="6CD80F84"/>
    <w:rsid w:val="6D1A0315"/>
    <w:rsid w:val="6D4A5D39"/>
    <w:rsid w:val="6F696175"/>
    <w:rsid w:val="6FA637D3"/>
    <w:rsid w:val="721B5626"/>
    <w:rsid w:val="735C46D7"/>
    <w:rsid w:val="7677B5F6"/>
    <w:rsid w:val="76C3549E"/>
    <w:rsid w:val="77736F9F"/>
    <w:rsid w:val="78C87922"/>
    <w:rsid w:val="78D17997"/>
    <w:rsid w:val="790E690B"/>
    <w:rsid w:val="796156F6"/>
    <w:rsid w:val="79684E3D"/>
    <w:rsid w:val="7AAD5F0B"/>
    <w:rsid w:val="7C2F6DCD"/>
    <w:rsid w:val="7D834772"/>
    <w:rsid w:val="7F6DFF2A"/>
    <w:rsid w:val="7F9F26FC"/>
    <w:rsid w:val="CE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ascii="??" w:hAnsi="??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ascii="??" w:hAnsi="??" w:cs="Times New Roman"/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5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17">
    <w:name w:val="Heading2"/>
    <w:basedOn w:val="18"/>
    <w:next w:val="1"/>
    <w:qFormat/>
    <w:uiPriority w:val="0"/>
    <w:pPr>
      <w:keepNext/>
      <w:keepLines/>
      <w:spacing w:line="560" w:lineRule="exact"/>
    </w:pPr>
    <w:rPr>
      <w:rFonts w:ascii="Times New Roman" w:hAnsi="Times New Roman" w:eastAsia="黑体"/>
      <w:kern w:val="0"/>
      <w:sz w:val="32"/>
      <w:szCs w:val="32"/>
    </w:rPr>
  </w:style>
  <w:style w:type="paragraph" w:customStyle="1" w:styleId="18">
    <w:name w:val="正文1"/>
    <w:next w:val="17"/>
    <w:qFormat/>
    <w:uiPriority w:val="0"/>
    <w:pPr>
      <w:widowControl w:val="0"/>
      <w:jc w:val="both"/>
      <w:textAlignment w:val="baseline"/>
    </w:pPr>
    <w:rPr>
      <w:rFonts w:ascii="Calibri" w:hAnsi="Calibri" w:eastAsia="仿宋_GB2312" w:cs="Times New Roman"/>
      <w:kern w:val="2"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944</Words>
  <Characters>5386</Characters>
  <Lines>44</Lines>
  <Paragraphs>12</Paragraphs>
  <TotalTime>6</TotalTime>
  <ScaleCrop>false</ScaleCrop>
  <LinksUpToDate>false</LinksUpToDate>
  <CharactersWithSpaces>6318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2017-08-02T00:10:00Z</dcterms:created>
  <dc:creator>syh</dc:creator>
  <cp:lastModifiedBy>jytwlzx</cp:lastModifiedBy>
  <cp:lastPrinted>2021-11-23T18:55:00Z</cp:lastPrinted>
  <dcterms:modified xsi:type="dcterms:W3CDTF">2022-11-28T07:49:56Z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F8423BADC0334228B4ED87A180B49E4A</vt:lpwstr>
  </property>
</Properties>
</file>